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7" w:rsidRPr="00535A57" w:rsidRDefault="00535A57" w:rsidP="00535A57">
      <w:pPr>
        <w:shd w:val="clear" w:color="auto" w:fill="FFFFFF"/>
        <w:spacing w:after="100" w:line="240" w:lineRule="auto"/>
        <w:outlineLvl w:val="0"/>
        <w:rPr>
          <w:rFonts w:ascii="inherit" w:eastAsia="Times New Roman" w:hAnsi="inherit" w:cs="Arial"/>
          <w:b/>
          <w:bCs/>
          <w:color w:val="373A3C"/>
          <w:kern w:val="36"/>
          <w:sz w:val="45"/>
          <w:szCs w:val="45"/>
          <w:lang w:eastAsia="pt-BR"/>
        </w:rPr>
      </w:pPr>
      <w:r w:rsidRPr="00535A57">
        <w:rPr>
          <w:rFonts w:ascii="inherit" w:eastAsia="Times New Roman" w:hAnsi="inherit" w:cs="Arial"/>
          <w:b/>
          <w:bCs/>
          <w:color w:val="373A3C"/>
          <w:kern w:val="36"/>
          <w:sz w:val="45"/>
          <w:szCs w:val="45"/>
          <w:lang w:eastAsia="pt-BR"/>
        </w:rPr>
        <w:t>CLT sofre mais uma alteração</w:t>
      </w:r>
    </w:p>
    <w:p w:rsidR="00535A57" w:rsidRPr="00535A57" w:rsidRDefault="00535A57" w:rsidP="00535A5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373A3C"/>
          <w:sz w:val="30"/>
          <w:szCs w:val="30"/>
          <w:lang w:eastAsia="pt-BR"/>
        </w:rPr>
      </w:pPr>
      <w:r w:rsidRPr="00535A57">
        <w:rPr>
          <w:rFonts w:ascii="inherit" w:eastAsia="Times New Roman" w:hAnsi="inherit" w:cs="Arial"/>
          <w:color w:val="373A3C"/>
          <w:sz w:val="30"/>
          <w:szCs w:val="30"/>
          <w:lang w:eastAsia="pt-BR"/>
        </w:rPr>
        <w:t>Lei 13660/2018 altera parcialmente o regime das despesas com intérpretes e tradutores na CLT</w:t>
      </w:r>
    </w:p>
    <w:p w:rsidR="00535A57" w:rsidRPr="00535A57" w:rsidRDefault="00535A57" w:rsidP="00535A57">
      <w:pPr>
        <w:shd w:val="clear" w:color="auto" w:fill="FFFFFF"/>
        <w:spacing w:after="0" w:line="351" w:lineRule="atLeast"/>
        <w:ind w:left="200"/>
        <w:rPr>
          <w:rFonts w:ascii="Roboto" w:eastAsia="Times New Roman" w:hAnsi="Roboto" w:cs="Times New Roman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lang w:eastAsia="pt-BR"/>
        </w:rPr>
        <w:t>RECOMENDAR</w:t>
      </w:r>
      <w:r w:rsidRPr="00535A57">
        <w:rPr>
          <w:rFonts w:ascii="Roboto" w:eastAsia="Times New Roman" w:hAnsi="Roboto" w:cs="Arial"/>
          <w:color w:val="7CB342"/>
          <w:sz w:val="18"/>
          <w:lang w:eastAsia="pt-BR"/>
        </w:rPr>
        <w:t>12</w:t>
      </w:r>
      <w:hyperlink r:id="rId4" w:anchor="comments" w:history="1">
        <w:r w:rsidRPr="00535A57">
          <w:rPr>
            <w:rFonts w:ascii="Roboto" w:eastAsia="Times New Roman" w:hAnsi="Roboto" w:cs="Arial"/>
            <w:color w:val="0275D8"/>
            <w:sz w:val="15"/>
            <w:lang w:eastAsia="pt-BR"/>
          </w:rPr>
          <w:t>COMENTAR</w:t>
        </w:r>
      </w:hyperlink>
    </w:p>
    <w:p w:rsidR="00535A57" w:rsidRPr="00535A57" w:rsidRDefault="00535A57" w:rsidP="00535A57">
      <w:pPr>
        <w:shd w:val="clear" w:color="auto" w:fill="FFFFFF"/>
        <w:spacing w:after="0" w:line="351" w:lineRule="atLeast"/>
        <w:ind w:left="213"/>
        <w:jc w:val="center"/>
        <w:textAlignment w:val="center"/>
        <w:rPr>
          <w:rFonts w:ascii="Times New Roman" w:eastAsia="Times New Roman" w:hAnsi="Times New Roman" w:cs="Times New Roman"/>
          <w:color w:val="9E9E9E"/>
          <w:sz w:val="24"/>
          <w:szCs w:val="24"/>
          <w:lang w:eastAsia="pt-BR"/>
        </w:rPr>
      </w:pPr>
      <w:proofErr w:type="gramStart"/>
      <w:r w:rsidRPr="00535A57">
        <w:rPr>
          <w:rFonts w:ascii="Roboto" w:eastAsia="Times New Roman" w:hAnsi="Roboto" w:cs="Arial"/>
          <w:color w:val="9E9E9E"/>
          <w:sz w:val="18"/>
          <w:szCs w:val="18"/>
          <w:lang w:eastAsia="pt-BR"/>
        </w:rPr>
        <w:t>6</w:t>
      </w:r>
      <w:proofErr w:type="gramEnd"/>
    </w:p>
    <w:p w:rsidR="00535A57" w:rsidRPr="00535A57" w:rsidRDefault="00535A57" w:rsidP="00535A57">
      <w:pPr>
        <w:shd w:val="clear" w:color="auto" w:fill="FFFFFF"/>
        <w:spacing w:after="100" w:line="480" w:lineRule="auto"/>
        <w:rPr>
          <w:rFonts w:ascii="Roboto" w:eastAsia="Times New Roman" w:hAnsi="Roboto" w:cs="Arial"/>
          <w:vanish/>
          <w:color w:val="373A3C"/>
          <w:sz w:val="18"/>
          <w:szCs w:val="18"/>
          <w:lang w:eastAsia="pt-BR"/>
        </w:rPr>
      </w:pPr>
      <w:hyperlink r:id="rId5" w:history="1">
        <w:r w:rsidRPr="00535A57">
          <w:rPr>
            <w:rFonts w:ascii="Roboto" w:eastAsia="Times New Roman" w:hAnsi="Roboto" w:cs="Arial"/>
            <w:vanish/>
            <w:color w:val="0275D8"/>
            <w:sz w:val="18"/>
            <w:lang w:eastAsia="pt-BR"/>
          </w:rPr>
          <w:t>Não Recomendar</w:t>
        </w:r>
      </w:hyperlink>
      <w:hyperlink r:id="rId6" w:history="1">
        <w:r w:rsidRPr="00535A57">
          <w:rPr>
            <w:rFonts w:ascii="Roboto" w:eastAsia="Times New Roman" w:hAnsi="Roboto" w:cs="Arial"/>
            <w:vanish/>
            <w:color w:val="0275D8"/>
            <w:sz w:val="18"/>
            <w:lang w:eastAsia="pt-BR"/>
          </w:rPr>
          <w:t>Imprimir</w:t>
        </w:r>
      </w:hyperlink>
      <w:hyperlink r:id="rId7" w:history="1">
        <w:r w:rsidRPr="00535A57">
          <w:rPr>
            <w:rFonts w:ascii="Roboto" w:eastAsia="Times New Roman" w:hAnsi="Roboto" w:cs="Arial"/>
            <w:vanish/>
            <w:color w:val="0275D8"/>
            <w:sz w:val="18"/>
            <w:lang w:eastAsia="pt-BR"/>
          </w:rPr>
          <w:t>Reportar</w:t>
        </w:r>
      </w:hyperlink>
    </w:p>
    <w:p w:rsidR="00535A57" w:rsidRPr="00535A57" w:rsidRDefault="00535A57" w:rsidP="00535A57">
      <w:pPr>
        <w:shd w:val="clear" w:color="auto" w:fill="FFFFFF"/>
        <w:spacing w:after="0" w:line="501" w:lineRule="atLeast"/>
        <w:rPr>
          <w:rFonts w:ascii="Roboto" w:eastAsia="Times New Roman" w:hAnsi="Roboto" w:cs="Arial"/>
          <w:color w:val="373A3C"/>
          <w:sz w:val="15"/>
          <w:szCs w:val="15"/>
          <w:lang w:eastAsia="pt-BR"/>
        </w:rPr>
      </w:pPr>
      <w:r>
        <w:rPr>
          <w:rFonts w:ascii="Roboto" w:eastAsia="Times New Roman" w:hAnsi="Roboto" w:cs="Arial"/>
          <w:noProof/>
          <w:color w:val="0275D8"/>
          <w:sz w:val="15"/>
          <w:szCs w:val="15"/>
          <w:lang w:eastAsia="pt-BR"/>
        </w:rPr>
        <w:drawing>
          <wp:inline distT="0" distB="0" distL="0" distR="0">
            <wp:extent cx="302260" cy="302260"/>
            <wp:effectExtent l="19050" t="0" r="2540" b="0"/>
            <wp:docPr id="1" name="Imagem 1" descr="Jocil Moraes Filho, Advogado">
              <a:hlinkClick xmlns:a="http://schemas.openxmlformats.org/drawingml/2006/main" r:id="rId8" tooltip="Jocil Moraes Filh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cil Moraes Filho, Advoga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57" w:rsidRPr="00535A57" w:rsidRDefault="00535A57" w:rsidP="00535A57">
      <w:pPr>
        <w:shd w:val="clear" w:color="auto" w:fill="FFFFFF"/>
        <w:spacing w:after="0" w:line="501" w:lineRule="atLeast"/>
        <w:rPr>
          <w:rFonts w:ascii="Roboto" w:eastAsia="Times New Roman" w:hAnsi="Roboto" w:cs="Arial"/>
          <w:color w:val="373A3C"/>
          <w:sz w:val="15"/>
          <w:szCs w:val="15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5"/>
          <w:lang w:eastAsia="pt-BR"/>
        </w:rPr>
        <w:t xml:space="preserve">Publicado por </w:t>
      </w:r>
      <w:hyperlink r:id="rId10" w:history="1">
        <w:proofErr w:type="spellStart"/>
        <w:r w:rsidRPr="00535A57">
          <w:rPr>
            <w:rFonts w:ascii="Roboto" w:eastAsia="Times New Roman" w:hAnsi="Roboto" w:cs="Arial"/>
            <w:color w:val="0275D8"/>
            <w:sz w:val="15"/>
            <w:lang w:eastAsia="pt-BR"/>
          </w:rPr>
          <w:t>Jocil</w:t>
        </w:r>
        <w:proofErr w:type="spellEnd"/>
        <w:r w:rsidRPr="00535A57">
          <w:rPr>
            <w:rFonts w:ascii="Roboto" w:eastAsia="Times New Roman" w:hAnsi="Roboto" w:cs="Arial"/>
            <w:color w:val="0275D8"/>
            <w:sz w:val="15"/>
            <w:lang w:eastAsia="pt-BR"/>
          </w:rPr>
          <w:t xml:space="preserve"> Moraes Filho</w:t>
        </w:r>
      </w:hyperlink>
    </w:p>
    <w:p w:rsidR="00535A57" w:rsidRPr="00535A57" w:rsidRDefault="00535A57" w:rsidP="00535A57">
      <w:pPr>
        <w:shd w:val="clear" w:color="auto" w:fill="FFFFFF"/>
        <w:spacing w:after="0" w:line="501" w:lineRule="atLeast"/>
        <w:rPr>
          <w:rFonts w:ascii="Roboto" w:eastAsia="Times New Roman" w:hAnsi="Roboto" w:cs="Arial"/>
          <w:color w:val="373A3C"/>
          <w:sz w:val="15"/>
          <w:szCs w:val="15"/>
          <w:lang w:eastAsia="pt-BR"/>
        </w:rPr>
      </w:pPr>
      <w:proofErr w:type="gramStart"/>
      <w:r w:rsidRPr="00535A57">
        <w:rPr>
          <w:rFonts w:ascii="Roboto" w:eastAsia="Times New Roman" w:hAnsi="Roboto" w:cs="Arial"/>
          <w:color w:val="373A3C"/>
          <w:sz w:val="15"/>
          <w:lang w:eastAsia="pt-BR"/>
        </w:rPr>
        <w:t>ontem</w:t>
      </w:r>
      <w:proofErr w:type="gramEnd"/>
    </w:p>
    <w:p w:rsidR="00535A57" w:rsidRPr="00535A57" w:rsidRDefault="00535A57" w:rsidP="00535A57">
      <w:pPr>
        <w:shd w:val="clear" w:color="auto" w:fill="FFFFFF"/>
        <w:spacing w:line="501" w:lineRule="atLeast"/>
        <w:rPr>
          <w:rFonts w:ascii="Roboto" w:eastAsia="Times New Roman" w:hAnsi="Roboto" w:cs="Arial"/>
          <w:color w:val="373A3C"/>
          <w:sz w:val="15"/>
          <w:szCs w:val="15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5"/>
          <w:szCs w:val="15"/>
          <w:lang w:eastAsia="pt-BR"/>
        </w:rPr>
        <w:t>17,6K visualizações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>
        <w:rPr>
          <w:rFonts w:ascii="Roboto" w:eastAsia="Times New Roman" w:hAnsi="Roboto" w:cs="Arial"/>
          <w:noProof/>
          <w:color w:val="373A3C"/>
          <w:sz w:val="18"/>
          <w:szCs w:val="18"/>
          <w:lang w:eastAsia="pt-BR"/>
        </w:rPr>
        <w:drawing>
          <wp:inline distT="0" distB="0" distL="0" distR="0">
            <wp:extent cx="6631305" cy="3601720"/>
            <wp:effectExtent l="19050" t="0" r="0" b="0"/>
            <wp:docPr id="2" name="Imagem 2" descr="https://thumbs.jusbr.com/imgs.jusbr.com/publications/images/7c2fc359bf16e9ee409b34511fb3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jusbr.com/imgs.jusbr.com/publications/images/7c2fc359bf16e9ee409b34511fb37b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~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A Lei nº </w:t>
      </w:r>
      <w:hyperlink r:id="rId12" w:tooltip="LEI Nº 13.660, DE 8 DE MAIO DE 2018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13.660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de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8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de maio de 2018, que </w:t>
      </w:r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 xml:space="preserve">“Altera o </w:t>
      </w:r>
      <w:hyperlink r:id="rId13" w:tooltip="Parágrafo 2 Artigo 819 do Decreto Lei nº 5.452 de 01 de Maio de 1943" w:history="1">
        <w:r w:rsidRPr="00535A57">
          <w:rPr>
            <w:rFonts w:ascii="Roboto" w:eastAsia="Times New Roman" w:hAnsi="Roboto" w:cs="Arial"/>
            <w:b/>
            <w:bCs/>
            <w:i/>
            <w:iCs/>
            <w:color w:val="0275D8"/>
            <w:sz w:val="18"/>
            <w:lang w:eastAsia="pt-BR"/>
          </w:rPr>
          <w:t>§ 2º</w:t>
        </w:r>
      </w:hyperlink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 xml:space="preserve"> do art. </w:t>
      </w:r>
      <w:hyperlink r:id="rId14" w:tooltip="Artigo 819 do Decreto Lei nº 5.452 de 01 de Maio de 1943" w:history="1">
        <w:r w:rsidRPr="00535A57">
          <w:rPr>
            <w:rFonts w:ascii="Roboto" w:eastAsia="Times New Roman" w:hAnsi="Roboto" w:cs="Arial"/>
            <w:b/>
            <w:bCs/>
            <w:i/>
            <w:iCs/>
            <w:color w:val="0275D8"/>
            <w:sz w:val="18"/>
            <w:lang w:eastAsia="pt-BR"/>
          </w:rPr>
          <w:t>819</w:t>
        </w:r>
      </w:hyperlink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 xml:space="preserve"> da </w:t>
      </w:r>
      <w:hyperlink r:id="rId15" w:tooltip="DECRETO-LEI N.º 5.452, DE 1º DE MAIO DE 1943" w:history="1">
        <w:r w:rsidRPr="00535A57">
          <w:rPr>
            <w:rFonts w:ascii="Roboto" w:eastAsia="Times New Roman" w:hAnsi="Roboto" w:cs="Arial"/>
            <w:b/>
            <w:bCs/>
            <w:i/>
            <w:iCs/>
            <w:color w:val="0275D8"/>
            <w:sz w:val="18"/>
            <w:lang w:eastAsia="pt-BR"/>
          </w:rPr>
          <w:t>Consolidação das Leis do Trabalho</w:t>
        </w:r>
      </w:hyperlink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 xml:space="preserve"> – </w:t>
      </w:r>
      <w:hyperlink r:id="rId16" w:tooltip="DECRETO-LEI N.º 5.452, DE 1º DE MAIO DE 1943" w:history="1">
        <w:r w:rsidRPr="00535A57">
          <w:rPr>
            <w:rFonts w:ascii="Roboto" w:eastAsia="Times New Roman" w:hAnsi="Roboto" w:cs="Arial"/>
            <w:b/>
            <w:bCs/>
            <w:i/>
            <w:iCs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 xml:space="preserve">, aprovada pelo Decreto-Lei nº </w:t>
      </w:r>
      <w:hyperlink r:id="rId17" w:tooltip="DECRETO-LEI N.º 5.452, DE 1º DE MAIO DE 1943" w:history="1">
        <w:r w:rsidRPr="00535A57">
          <w:rPr>
            <w:rFonts w:ascii="Roboto" w:eastAsia="Times New Roman" w:hAnsi="Roboto" w:cs="Arial"/>
            <w:b/>
            <w:bCs/>
            <w:i/>
            <w:iCs/>
            <w:color w:val="0275D8"/>
            <w:sz w:val="18"/>
            <w:lang w:eastAsia="pt-BR"/>
          </w:rPr>
          <w:t>5.452</w:t>
        </w:r>
      </w:hyperlink>
      <w:r w:rsidRPr="00535A57">
        <w:rPr>
          <w:rFonts w:ascii="Roboto" w:eastAsia="Times New Roman" w:hAnsi="Roboto" w:cs="Arial"/>
          <w:b/>
          <w:bCs/>
          <w:i/>
          <w:iCs/>
          <w:color w:val="373A3C"/>
          <w:sz w:val="18"/>
          <w:szCs w:val="18"/>
          <w:lang w:eastAsia="pt-BR"/>
        </w:rPr>
        <w:t>, de 1º de maio de 1943, para dispor sobre o pagamento dos honorários de intérprete judicial.”,</w:t>
      </w: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 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trouxe uma curiosa alteração ao regime das custas no processo do trabalho.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Trata-se da novel redação dada ao art. </w:t>
      </w:r>
      <w:hyperlink r:id="rId18" w:tooltip="Artigo 819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819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19" w:tooltip="Parágrafo 2 Artigo 819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§ 2º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da </w:t>
      </w:r>
      <w:hyperlink r:id="rId20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: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Art. 819 - O depoimento das partes e testemunhas que não souberem falar a língua nacional será feito por meio de intérprete nomeado pelo juiz ou presidente.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§ 1º - Proceder-se-á da forma indicada neste artigo, quando se tratar de surdo-mudo, ou de mudo que não saiba escrever.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Redação revogada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§ 2º - Em ambos os casos de que este artigo trata, as despesas correrão por conta da parte a que interessar o depoimento. 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Nova redação</w:t>
      </w:r>
    </w:p>
    <w:p w:rsidR="00535A57" w:rsidRPr="00535A57" w:rsidRDefault="00535A57" w:rsidP="00535A57">
      <w:pPr>
        <w:shd w:val="clear" w:color="auto" w:fill="FFFFFF"/>
        <w:spacing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§ 2º As despesas decorrentes do disposto neste artigo correrão por conta da parte sucumbente, </w:t>
      </w: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salvo se beneficiária de justiça gratuita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. </w:t>
      </w:r>
      <w:hyperlink r:id="rId21" w:anchor="art1" w:tgtFrame="_blank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(Redação dada pela Lei nº 13.660, de 2018)</w:t>
        </w:r>
        <w:proofErr w:type="gramStart"/>
      </w:hyperlink>
      <w:proofErr w:type="gramEnd"/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A matéria de fato havia resistido imunemente à Reforma produzida pela Lei </w:t>
      </w:r>
      <w:hyperlink r:id="rId22" w:tooltip="LEI Nº 13.467, DE 13 DE JULHO DE 2017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13.467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/2017.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Antes, no entanto, de adentrarmos propriamente nessa </w:t>
      </w:r>
      <w:proofErr w:type="spell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sútil</w:t>
      </w:r>
      <w:proofErr w:type="spell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mudança, atentemos para alguns aspectos importantes para a compreensão adequada do assunto: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Mas o que faz o Intérprete (ou Tradutor) no processo?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Em primeiro plano é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mister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situar os Intérpretes no bojo do processo. A </w:t>
      </w:r>
      <w:hyperlink r:id="rId23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é silente quanto à questão</w:t>
      </w:r>
      <w:hyperlink r:id="rId24" w:anchor="_ftn1" w:tgtFrame="_blank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[1]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. Estão eles alocados no </w:t>
      </w:r>
      <w:hyperlink r:id="rId25" w:tooltip="LEI Nº 13.105, DE 16 DE MARÇO DE 2015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CPC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</w:t>
      </w:r>
      <w:proofErr w:type="spell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arts</w:t>
      </w:r>
      <w:proofErr w:type="spell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. 162 a 164), no rol dos Auxiliares da Justiça, a exemplo do Escrivão, do Chefe de Secretaria, do Oficial de Justiça, do Perito, do Depositário e do Administrador, do Tradutor, além do Conciliador e do Mediador Judicial.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Também se faz importante não confundir a atuação do Intérprete ou Tradutor com a do Tradutor Juramentado. A este compete traduzir documentos da língua em que redigidos para a nacional, a fim de que sirvam como prova, juntada por quaisquer das partes no processo (art. 192, </w:t>
      </w:r>
      <w:r w:rsidRPr="00535A57">
        <w:rPr>
          <w:rFonts w:ascii="Roboto" w:eastAsia="Times New Roman" w:hAnsi="Roboto" w:cs="Arial"/>
          <w:i/>
          <w:iCs/>
          <w:color w:val="373A3C"/>
          <w:sz w:val="18"/>
          <w:szCs w:val="18"/>
          <w:lang w:eastAsia="pt-BR"/>
        </w:rPr>
        <w:t>p. ú,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CPC). Após a sua juntada, em havendo suscitação de dúvidas acerca do sentido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por exemplo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de uma palavra ou expressão, pode ser necessário entrar em cena o Intérprete ou Tradutor, para auxiliar o juiz.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Mas de acordo com o </w:t>
      </w:r>
      <w:hyperlink r:id="rId26" w:tooltip="LEI Nº 13.105, DE 16 DE MARÇO DE 2015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CPC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(art. 162), </w:t>
      </w:r>
      <w:r w:rsidRPr="00535A57">
        <w:rPr>
          <w:rFonts w:ascii="Roboto" w:eastAsia="Times New Roman" w:hAnsi="Roboto" w:cs="Arial"/>
          <w:i/>
          <w:iCs/>
          <w:color w:val="373A3C"/>
          <w:sz w:val="18"/>
          <w:szCs w:val="18"/>
          <w:lang w:eastAsia="pt-BR"/>
        </w:rPr>
        <w:t>“O juiz nomeará intérprete ou tradutor quando necessário para: I - traduzir documento redigido em língua estrangeira; II - verter para o português as declarações das partes e das testemunhas que não conhecerem o idioma nacional; III - realizar a interpretação simultânea dos depoimentos das partes e testemunhas com deficiência auditiva que se comuniquem por meio da Língua Brasileira de Sinais, ou equivalente, quando assim for solicitado.”.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A </w:t>
      </w:r>
      <w:hyperlink r:id="rId27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decotou um pouco mais a atuação do Intérprete ou Tradutor, para apenas auxiliar na compreensão do depoimento das partes ou testemunhas, do surdo-mudo ou do mudo que não saiba escrever, nada impedindo, no entanto, que a circunstância concreta autorize o seu uso nos termos e hipóteses do </w:t>
      </w:r>
      <w:hyperlink r:id="rId28" w:tooltip="LEI Nº 13.105, DE 16 DE MARÇO DE 2015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CPC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proofErr w:type="gramStart"/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Entendi,</w:t>
      </w:r>
      <w:proofErr w:type="gramEnd"/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 então ele é um perito?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Não seria técnico colocar dessa forma, pois o próprio </w:t>
      </w:r>
      <w:hyperlink r:id="rId29" w:tooltip="LEI Nº 13.105, DE 16 DE MARÇO DE 2015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CPC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distinguiu a atividade do Intérprete ou Tradutor (</w:t>
      </w:r>
      <w:proofErr w:type="spell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arts</w:t>
      </w:r>
      <w:proofErr w:type="spell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. 162 a 164) daquela realizada pelo Perito (art. 156 a 158).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Mas há algumas semelhanças, como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por exemplo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a possibilidade de rejeição do encargo, após a intimação da nomeação, bem como, nas responsabilidades e penalidades, estando ambos sujeitos, acaso prestem informações inverídicas nos autos, a inabilitação de 2 (dois) a 5 (cinco) anos, sem prejuízo da comunicação ao órgão de classe, e sob aspecto penal, da configuração do crime de </w:t>
      </w:r>
      <w:r w:rsidRPr="00535A57">
        <w:rPr>
          <w:rFonts w:ascii="Roboto" w:eastAsia="Times New Roman" w:hAnsi="Roboto" w:cs="Arial"/>
          <w:i/>
          <w:iCs/>
          <w:color w:val="373A3C"/>
          <w:sz w:val="18"/>
          <w:szCs w:val="18"/>
          <w:lang w:eastAsia="pt-BR"/>
        </w:rPr>
        <w:t>“falsa perícia”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previsto no art. </w:t>
      </w:r>
      <w:hyperlink r:id="rId30" w:tooltip="Artigo 342 do Decreto Lei nº 2.848 de 07 de Dezembro de 1940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342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do </w:t>
      </w:r>
      <w:hyperlink r:id="rId31" w:tooltip="Decreto-lei no 2.848, de 7 de dezembro de 1940.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CP</w:t>
        </w:r>
      </w:hyperlink>
      <w:hyperlink r:id="rId32" w:anchor="_ftn2" w:tgtFrame="_blank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[2]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Eles ainda, a exemplo do juiz e demais auxiliares, se submetem aos regimes do impedimento e da suspeição (art. 148, II, CPC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)</w:t>
      </w:r>
      <w:proofErr w:type="gramEnd"/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Se houver a nomeação de um intérprete ou tradutor, eu posso me valer de assistentes?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Não há uma previsão explícita, acerca da possibilidade nomeação de assistentes, mas parece adequado aproximar o trabalho destes, daquele executado pelo Perito judicial e daí por diante obedecer ao rito dos assistentes periciais, inclusive quanto à remuneração pelas partes que deles se valham.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Então, na prática o que muda com a Lei 13.660/2018?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Há um agravamento da situação da parte sucumbente, a qual terá que arcar com as despesas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por exemplo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do intérprete seu e ainda do trazido pela parte adversária.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Mas a novidade,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ao revés do regime da Reforma, que acoimou ao beneficiário da justiça gratuita em hipótese sucumbência, por exemplo, os honorários periciais (art. </w:t>
      </w:r>
      <w:hyperlink r:id="rId33" w:tooltip="Artigo 790B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790-B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34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), do advogado da parte adversa (art. </w:t>
      </w:r>
      <w:hyperlink r:id="rId35" w:tooltip="Artigo 791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791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§ 4º, </w:t>
      </w:r>
      <w:hyperlink r:id="rId36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), das custas e despesas (art. </w:t>
      </w:r>
      <w:hyperlink r:id="rId37" w:tooltip="Artigo 790A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790-A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38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), </w:t>
      </w:r>
      <w:proofErr w:type="gramStart"/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ficou</w:t>
      </w:r>
      <w:proofErr w:type="gramEnd"/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 por conta da Lei </w:t>
      </w:r>
      <w:hyperlink r:id="rId39" w:tooltip="LEI Nº 13.660, DE 8 DE MAIO DE 2018." w:history="1">
        <w:r w:rsidRPr="00535A57">
          <w:rPr>
            <w:rFonts w:ascii="Roboto" w:eastAsia="Times New Roman" w:hAnsi="Roboto" w:cs="Arial"/>
            <w:b/>
            <w:bCs/>
            <w:color w:val="0275D8"/>
            <w:sz w:val="18"/>
            <w:lang w:eastAsia="pt-BR"/>
          </w:rPr>
          <w:t>13.660</w:t>
        </w:r>
      </w:hyperlink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 ter colocado a salvo o beneficiário da justiça gratuita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. </w:t>
      </w: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Ou seja, em sucumbindo, não deverá arcar com essa despesa.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Que tal um exemplo?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Imaginemos um contrato internacional do trabalho, celebrado para fazer uma obra na Europa, em que de uma parte, o reclamante que é mudo, apresente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3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testemunhas (italiano, japonês e americano) e do outro da reclamada se faça presente por um preposto francês e apresente mais três testemunhas (russo, alemão e chinês).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Nesse peculiar processo quem for sucumbente, salvo se beneficiário da justiça gratuita, terá que arcar pelo menos com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8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(oito) intérpretes ou tradutores.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Aproveitando o exemplo vamos tentar situar as possíveis polêmicas que podem surgir do texto?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Subsiste ainda a Resolução CSJT nº 66, de 10 de Junho de 2010, cujo art. 1º, II, atribui responsabilidades à União, através dos Tribunais Regionais do Trabalho, que deverão destinar recursos orçamentários para o pagamento de honorários aos tradutores e intérpretes que atuaram no processo em que sucumbiu um beneficiário da justiça gratuita e disso podem surgir pelo menos três correntes: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(i) 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Da literalidade do texto, pode surgir a corrente que entenda ser da empresa o ônus de suportar todos os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8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(oito) intérpretes ou tradutores que atuaram no processo, inclusive os do reclamante sucumbente;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(ii) 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Mas pode surgir entendimento diametralmente oposto, mormente por ainda subsistir a Resolução CSJT nº 66, de 10 de Junho de 2010, motivo porque haverá quem defenda, em nosso sentir erroneamente, que a remuneração dos auxiliares da justiça deva ser integralmente suportada pela União, inclusive aqueles nomeados no interesse da reclamada;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 xml:space="preserve">(iii) </w:t>
      </w: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Defendemos, no entanto, posicionamento intermediário, pois, já que a Resolução CSJT nº 66 assegura o suporte somente às despesas do sucumbente beneficiário da gratuidade da justiça, não parece razoável que a empresa que não obtenha o benefício, venha a se prevalecer desse entendimento, permanecendo hígida para essa hipótese, a redação revogada, onde cada qual suportaria as despesas dos intérpretes que lhes serviram.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É necessário ponderar ainda, que no Regime atual de gratuidade da justiça, tanto o reclamante pode obter o benefício (art. </w:t>
      </w:r>
      <w:hyperlink r:id="rId40" w:tooltip="Artigo 790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790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41" w:tooltip="Parágrafo 3 Artigo 790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§§ 3º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e </w:t>
      </w:r>
      <w:hyperlink r:id="rId42" w:tooltip="Parágrafo 4 Artigo 790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4º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43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), quanto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a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própria empresa (art. </w:t>
      </w:r>
      <w:hyperlink r:id="rId44" w:tooltip="Artigo 790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790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45" w:tooltip="Parágrafo 4 Artigo 790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§ 4º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46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). Mais ainda, pode ser que o próprio reclamante não obtenha a gratuidade da justiça.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Daí os cenários possíveis e as suas respectivas soluções a partir das premissas colocadas serão imprevisíveis: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Haveria a possibilidade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da União arcar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com ambos os intérpretes quando os litigantes forem beneficiários da gratuidade da justiça?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Haveria a possibilidade de mitigação das despesas quando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por exemplo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o beneficiário seja a empresa e o empregado não obtenha o benefício ou ainda quando o beneficiário seja o empregado e a empresa não o seja?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Como interpretar a norma diante da sucumbência parcial? E da sucumbência recíproca?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Haverá uma tendência a observar a sucumbência em relação ao objeto a que se destina a atuação do intérprete ou tradutor?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Eis os desafios hermenêuticos dos próximos capítulos.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b/>
          <w:bCs/>
          <w:color w:val="373A3C"/>
          <w:sz w:val="18"/>
          <w:szCs w:val="18"/>
          <w:lang w:eastAsia="pt-BR"/>
        </w:rPr>
        <w:t>Então essa Lei foi um sopro de esperança para o beneficiário da justiça gratuita?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Não serei tão otimista, por ora vejo apenas um assopro depois de uma bela mordida.</w:t>
      </w:r>
    </w:p>
    <w:p w:rsidR="00535A57" w:rsidRPr="00535A57" w:rsidRDefault="00535A57" w:rsidP="00535A57">
      <w:pPr>
        <w:shd w:val="clear" w:color="auto" w:fill="FFFFFF"/>
        <w:spacing w:before="100" w:after="100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pict>
          <v:rect id="_x0000_i1025" style="width:0;height:0" o:hralign="center" o:hrstd="t" o:hr="t" fillcolor="#a0a0a0" stroked="f"/>
        </w:pic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hyperlink r:id="rId47" w:anchor="_ftnref1" w:tgtFrame="_blank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[1]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Para ser fiel à alegação, existem apenas três referências ao termo intérprete na </w:t>
      </w:r>
      <w:hyperlink r:id="rId48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CLT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</w:t>
      </w:r>
      <w:proofErr w:type="spell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arts</w:t>
      </w:r>
      <w:proofErr w:type="spell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. </w:t>
      </w:r>
      <w:hyperlink r:id="rId49" w:tooltip="Artigo 328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328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, </w:t>
      </w:r>
      <w:hyperlink r:id="rId50" w:tooltip="Artigo 819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819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e no ANEXO, Quadro a que se refere o art. </w:t>
      </w:r>
      <w:hyperlink r:id="rId51" w:tooltip="Artigo 577 do Decreto Lei nº 5.452 de 01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577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da </w:t>
      </w:r>
      <w:hyperlink r:id="rId52" w:tooltip="DECRETO-LEI N.º 5.452, DE 1º DE MAIO DE 1943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Consolidação das Leis do Trabalho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), mas nenhuma delas disciplinando a sua atuação enquanto auxiliar de justiça.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hyperlink r:id="rId53" w:anchor="_ftnref2" w:tgtFrame="_blank" w:history="1">
        <w:r w:rsidRPr="00535A57">
          <w:rPr>
            <w:rFonts w:ascii="Roboto" w:eastAsia="Times New Roman" w:hAnsi="Roboto" w:cs="Arial"/>
            <w:color w:val="0275D8"/>
            <w:sz w:val="18"/>
            <w:lang w:eastAsia="pt-BR"/>
          </w:rPr>
          <w:t>[2]</w:t>
        </w:r>
      </w:hyperlink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Art. 342. Fazer afirmação falsa, ou negar ou calar a verdade como testemunha, perito, contador, tradutor ou intérprete em processo judicial, ou administrativo, inquérito policial, ou em juízo arbitral: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Pena - reclusão, de </w:t>
      </w:r>
      <w:proofErr w:type="gramStart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2</w:t>
      </w:r>
      <w:proofErr w:type="gramEnd"/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 (dois) a 4 (quatro) anos, e multa.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 xml:space="preserve">§ 1o As penas aumentam-se de um sexto a um terço, se o crime é praticado mediante suborno ou se cometido com o fim de obter prova destinada a produzir efeito em processo penal, ou em processo civil em que for parte entidade da administração pública direta ou indireta. </w:t>
      </w:r>
    </w:p>
    <w:p w:rsidR="00535A57" w:rsidRPr="00535A57" w:rsidRDefault="00535A57" w:rsidP="00535A57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8"/>
          <w:szCs w:val="18"/>
          <w:lang w:eastAsia="pt-BR"/>
        </w:rPr>
      </w:pPr>
      <w:r w:rsidRPr="00535A57">
        <w:rPr>
          <w:rFonts w:ascii="Roboto" w:eastAsia="Times New Roman" w:hAnsi="Roboto" w:cs="Arial"/>
          <w:color w:val="373A3C"/>
          <w:sz w:val="18"/>
          <w:szCs w:val="18"/>
          <w:lang w:eastAsia="pt-BR"/>
        </w:rPr>
        <w:t>§ 2o O fato deixa de ser punível se, antes da sentença no processo em que ocorreu o ilícito, o agente se retrata ou declara a verdade.</w:t>
      </w:r>
    </w:p>
    <w:p w:rsidR="00A21698" w:rsidRDefault="00A21698"/>
    <w:sectPr w:rsidR="00A21698" w:rsidSect="00A2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5A57"/>
    <w:rsid w:val="00535A57"/>
    <w:rsid w:val="005E296A"/>
    <w:rsid w:val="00A21698"/>
    <w:rsid w:val="00C80823"/>
    <w:rsid w:val="00CF5D3B"/>
    <w:rsid w:val="00D3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98"/>
  </w:style>
  <w:style w:type="paragraph" w:styleId="Ttulo1">
    <w:name w:val="heading 1"/>
    <w:basedOn w:val="Normal"/>
    <w:link w:val="Ttulo1Char"/>
    <w:uiPriority w:val="9"/>
    <w:qFormat/>
    <w:rsid w:val="00535A57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5A57"/>
    <w:pPr>
      <w:spacing w:after="0" w:line="240" w:lineRule="auto"/>
      <w:outlineLvl w:val="1"/>
    </w:pPr>
    <w:rPr>
      <w:rFonts w:ascii="inherit" w:eastAsia="Times New Roman" w:hAnsi="inherit" w:cs="Times New Roman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A57"/>
    <w:rPr>
      <w:rFonts w:ascii="inherit" w:eastAsia="Times New Roman" w:hAnsi="inherit" w:cs="Times New Roman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5A57"/>
    <w:rPr>
      <w:rFonts w:ascii="inherit" w:eastAsia="Times New Roman" w:hAnsi="inherit" w:cs="Times New Roman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5A57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35A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ommendbutton">
    <w:name w:val="recommendbutton"/>
    <w:basedOn w:val="Fontepargpadro"/>
    <w:rsid w:val="00535A57"/>
  </w:style>
  <w:style w:type="character" w:customStyle="1" w:styleId="recommendationscounter-amount1">
    <w:name w:val="recommendationscounter-amount1"/>
    <w:basedOn w:val="Fontepargpadro"/>
    <w:rsid w:val="00535A57"/>
    <w:rPr>
      <w:b w:val="0"/>
      <w:bCs w:val="0"/>
      <w:color w:val="7CB342"/>
      <w:sz w:val="18"/>
      <w:szCs w:val="18"/>
    </w:rPr>
  </w:style>
  <w:style w:type="character" w:customStyle="1" w:styleId="documenttools-comments1">
    <w:name w:val="documenttools-comments1"/>
    <w:basedOn w:val="Fontepargpadro"/>
    <w:rsid w:val="00535A57"/>
    <w:rPr>
      <w:caps w:val="0"/>
    </w:rPr>
  </w:style>
  <w:style w:type="character" w:customStyle="1" w:styleId="documenttools-rejectlabel">
    <w:name w:val="documenttools-rejectlabel"/>
    <w:basedOn w:val="Fontepargpadro"/>
    <w:rsid w:val="00535A57"/>
  </w:style>
  <w:style w:type="character" w:customStyle="1" w:styleId="documenttools-reportlabel">
    <w:name w:val="documenttools-reportlabel"/>
    <w:basedOn w:val="Fontepargpadro"/>
    <w:rsid w:val="00535A57"/>
  </w:style>
  <w:style w:type="character" w:customStyle="1" w:styleId="documentinfo-publishedby">
    <w:name w:val="documentinfo-publishedby"/>
    <w:basedOn w:val="Fontepargpadro"/>
    <w:rsid w:val="00535A57"/>
  </w:style>
  <w:style w:type="character" w:customStyle="1" w:styleId="documentinfo-publishername1">
    <w:name w:val="documentinfo-publishername1"/>
    <w:basedOn w:val="Fontepargpadro"/>
    <w:rsid w:val="00535A57"/>
    <w:rPr>
      <w:b w:val="0"/>
      <w:bCs w:val="0"/>
      <w:sz w:val="15"/>
      <w:szCs w:val="15"/>
    </w:rPr>
  </w:style>
  <w:style w:type="character" w:customStyle="1" w:styleId="documentinfo-publisheddate">
    <w:name w:val="documentinfo-publisheddate"/>
    <w:basedOn w:val="Fontepargpadro"/>
    <w:rsid w:val="00535A57"/>
  </w:style>
  <w:style w:type="paragraph" w:styleId="Textodebalo">
    <w:name w:val="Balloon Text"/>
    <w:basedOn w:val="Normal"/>
    <w:link w:val="TextodebaloChar"/>
    <w:uiPriority w:val="99"/>
    <w:semiHidden/>
    <w:unhideWhenUsed/>
    <w:rsid w:val="0053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655">
                  <w:marLeft w:val="0"/>
                  <w:marRight w:val="0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3586">
                                  <w:marLeft w:val="0"/>
                                  <w:marRight w:val="0"/>
                                  <w:marTop w:val="401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00305">
                                              <w:marLeft w:val="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6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9152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49157">
                                  <w:marLeft w:val="0"/>
                                  <w:marRight w:val="0"/>
                                  <w:marTop w:val="100"/>
                                  <w:marBottom w:val="3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9897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6153">
                                          <w:marLeft w:val="30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4286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40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653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16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96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0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topicos/10647626/par&#225;grafo-2-artigo-819-do-decreto-lei-n-5452-de-01-de-maio-de-1943" TargetMode="External"/><Relationship Id="rId18" Type="http://schemas.openxmlformats.org/officeDocument/2006/relationships/hyperlink" Target="http://www.jusbrasil.com.br/topicos/10647710/artigo-819-do-decreto-lei-n-5452-de-01-de-maio-de-1943" TargetMode="External"/><Relationship Id="rId26" Type="http://schemas.openxmlformats.org/officeDocument/2006/relationships/hyperlink" Target="http://www.jusbrasil.com.br/legislacao/174276278/lei-13105-15" TargetMode="External"/><Relationship Id="rId39" Type="http://schemas.openxmlformats.org/officeDocument/2006/relationships/hyperlink" Target="http://www.jusbrasil.com.br/legislacao/575586135/lei-13660-18" TargetMode="External"/><Relationship Id="rId21" Type="http://schemas.openxmlformats.org/officeDocument/2006/relationships/hyperlink" Target="http://www.planalto.gov.br/ccivil_03/_Ato2015-2018/2018/Lei/L13660.htm" TargetMode="External"/><Relationship Id="rId34" Type="http://schemas.openxmlformats.org/officeDocument/2006/relationships/hyperlink" Target="http://www.jusbrasil.com.br/legislacao/111983249/consolida&#231;&#227;o-das-leis-do-trabalho-decreto-lei-5452-43" TargetMode="External"/><Relationship Id="rId42" Type="http://schemas.openxmlformats.org/officeDocument/2006/relationships/hyperlink" Target="http://www.jusbrasil.com.br/topicos/172999916/par&#225;grafo-4-artigo-790-do-decreto-lei-n-5452-de-01-de-maio-de-1943" TargetMode="External"/><Relationship Id="rId47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50" Type="http://schemas.openxmlformats.org/officeDocument/2006/relationships/hyperlink" Target="http://www.jusbrasil.com.br/topicos/10647710/artigo-819-do-decreto-lei-n-5452-de-01-de-maio-de-194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12" Type="http://schemas.openxmlformats.org/officeDocument/2006/relationships/hyperlink" Target="http://www.jusbrasil.com.br/legislacao/575586135/lei-13660-18" TargetMode="External"/><Relationship Id="rId17" Type="http://schemas.openxmlformats.org/officeDocument/2006/relationships/hyperlink" Target="http://www.jusbrasil.com.br/legislacao/111983249/consolida&#231;&#227;o-das-leis-do-trabalho-decreto-lei-5452-43" TargetMode="External"/><Relationship Id="rId25" Type="http://schemas.openxmlformats.org/officeDocument/2006/relationships/hyperlink" Target="http://www.jusbrasil.com.br/legislacao/174276278/lei-13105-15" TargetMode="External"/><Relationship Id="rId33" Type="http://schemas.openxmlformats.org/officeDocument/2006/relationships/hyperlink" Target="http://www.jusbrasil.com.br/topicos/27981109/artigo-790b-do-decreto-lei-n-5452-de-01-de-maio-de-1943" TargetMode="External"/><Relationship Id="rId38" Type="http://schemas.openxmlformats.org/officeDocument/2006/relationships/hyperlink" Target="http://www.jusbrasil.com.br/legislacao/111983249/consolida&#231;&#227;o-das-leis-do-trabalho-decreto-lei-5452-43" TargetMode="External"/><Relationship Id="rId46" Type="http://schemas.openxmlformats.org/officeDocument/2006/relationships/hyperlink" Target="http://www.jusbrasil.com.br/legislacao/111983249/consolida&#231;&#227;o-das-leis-do-trabalho-decreto-lei-5452-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111983249/consolida&#231;&#227;o-das-leis-do-trabalho-decreto-lei-5452-43" TargetMode="External"/><Relationship Id="rId20" Type="http://schemas.openxmlformats.org/officeDocument/2006/relationships/hyperlink" Target="http://www.jusbrasil.com.br/legislacao/111983249/consolida&#231;&#227;o-das-leis-do-trabalho-decreto-lei-5452-43" TargetMode="External"/><Relationship Id="rId29" Type="http://schemas.openxmlformats.org/officeDocument/2006/relationships/hyperlink" Target="http://www.jusbrasil.com.br/legislacao/174276278/lei-13105-15" TargetMode="External"/><Relationship Id="rId41" Type="http://schemas.openxmlformats.org/officeDocument/2006/relationships/hyperlink" Target="http://www.jusbrasil.com.br/topicos/10650296/par&#225;grafo-3-artigo-790-do-decreto-lei-n-5452-de-01-de-maio-de-194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32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37" Type="http://schemas.openxmlformats.org/officeDocument/2006/relationships/hyperlink" Target="http://www.jusbrasil.com.br/topicos/27981117/artigo-790a-do-decreto-lei-n-5452-de-01-de-maio-de-1943" TargetMode="External"/><Relationship Id="rId40" Type="http://schemas.openxmlformats.org/officeDocument/2006/relationships/hyperlink" Target="http://www.jusbrasil.com.br/topicos/10650125/artigo-790-do-decreto-lei-n-5452-de-01-de-maio-de-1943" TargetMode="External"/><Relationship Id="rId45" Type="http://schemas.openxmlformats.org/officeDocument/2006/relationships/hyperlink" Target="http://www.jusbrasil.com.br/topicos/172999916/par&#225;grafo-4-artigo-790-do-decreto-lei-n-5452-de-01-de-maio-de-1943" TargetMode="External"/><Relationship Id="rId53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5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15" Type="http://schemas.openxmlformats.org/officeDocument/2006/relationships/hyperlink" Target="http://www.jusbrasil.com.br/legislacao/111983249/consolida&#231;&#227;o-das-leis-do-trabalho-decreto-lei-5452-43" TargetMode="External"/><Relationship Id="rId23" Type="http://schemas.openxmlformats.org/officeDocument/2006/relationships/hyperlink" Target="http://www.jusbrasil.com.br/legislacao/111983249/consolida&#231;&#227;o-das-leis-do-trabalho-decreto-lei-5452-43" TargetMode="External"/><Relationship Id="rId28" Type="http://schemas.openxmlformats.org/officeDocument/2006/relationships/hyperlink" Target="http://www.jusbrasil.com.br/legislacao/174276278/lei-13105-15" TargetMode="External"/><Relationship Id="rId36" Type="http://schemas.openxmlformats.org/officeDocument/2006/relationships/hyperlink" Target="http://www.jusbrasil.com.br/legislacao/111983249/consolida&#231;&#227;o-das-leis-do-trabalho-decreto-lei-5452-43" TargetMode="External"/><Relationship Id="rId49" Type="http://schemas.openxmlformats.org/officeDocument/2006/relationships/hyperlink" Target="http://www.jusbrasil.com.br/topicos/10728884/artigo-328-do-decreto-lei-n-5452-de-01-de-maio-de-1943" TargetMode="External"/><Relationship Id="rId10" Type="http://schemas.openxmlformats.org/officeDocument/2006/relationships/hyperlink" Target="https://jocil.jusbrasil.com.br/" TargetMode="External"/><Relationship Id="rId19" Type="http://schemas.openxmlformats.org/officeDocument/2006/relationships/hyperlink" Target="http://www.jusbrasil.com.br/topicos/10647626/par&#225;grafo-2-artigo-819-do-decreto-lei-n-5452-de-01-de-maio-de-1943" TargetMode="External"/><Relationship Id="rId31" Type="http://schemas.openxmlformats.org/officeDocument/2006/relationships/hyperlink" Target="http://www.jusbrasil.com.br/legislacao/1033702/c&#243;digo-penal-decreto-lei-2848-40" TargetMode="External"/><Relationship Id="rId44" Type="http://schemas.openxmlformats.org/officeDocument/2006/relationships/hyperlink" Target="http://www.jusbrasil.com.br/topicos/10650125/artigo-790-do-decreto-lei-n-5452-de-01-de-maio-de-1943" TargetMode="External"/><Relationship Id="rId52" Type="http://schemas.openxmlformats.org/officeDocument/2006/relationships/hyperlink" Target="http://www.jusbrasil.com.br/legislacao/111983249/consolida&#231;&#227;o-das-leis-do-trabalho-decreto-lei-5452-43" TargetMode="External"/><Relationship Id="rId4" Type="http://schemas.openxmlformats.org/officeDocument/2006/relationships/hyperlink" Target="https://jocil.jusbrasil.com.br/artigos/575941887/clt-sofre-mais-uma-alteracao?utm_campaign=newsletter-daily_20180511_7058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topicos/10647710/artigo-819-do-decreto-lei-n-5452-de-01-de-maio-de-1943" TargetMode="External"/><Relationship Id="rId22" Type="http://schemas.openxmlformats.org/officeDocument/2006/relationships/hyperlink" Target="http://www.jusbrasil.com.br/legislacao/478059431/lei-13467-17" TargetMode="External"/><Relationship Id="rId27" Type="http://schemas.openxmlformats.org/officeDocument/2006/relationships/hyperlink" Target="http://www.jusbrasil.com.br/legislacao/111983249/consolida&#231;&#227;o-das-leis-do-trabalho-decreto-lei-5452-43" TargetMode="External"/><Relationship Id="rId30" Type="http://schemas.openxmlformats.org/officeDocument/2006/relationships/hyperlink" Target="http://www.jusbrasil.com.br/topicos/10595822/artigo-342-do-decreto-lei-n-2848-de-07-de-dezembro-de-1940" TargetMode="External"/><Relationship Id="rId35" Type="http://schemas.openxmlformats.org/officeDocument/2006/relationships/hyperlink" Target="http://www.jusbrasil.com.br/topicos/10650083/artigo-791-do-decreto-lei-n-5452-de-01-de-maio-de-1943" TargetMode="External"/><Relationship Id="rId43" Type="http://schemas.openxmlformats.org/officeDocument/2006/relationships/hyperlink" Target="http://www.jusbrasil.com.br/legislacao/111983249/consolida&#231;&#227;o-das-leis-do-trabalho-decreto-lei-5452-43" TargetMode="External"/><Relationship Id="rId48" Type="http://schemas.openxmlformats.org/officeDocument/2006/relationships/hyperlink" Target="http://www.jusbrasil.com.br/legislacao/111983249/consolida&#231;&#227;o-das-leis-do-trabalho-decreto-lei-5452-43" TargetMode="External"/><Relationship Id="rId8" Type="http://schemas.openxmlformats.org/officeDocument/2006/relationships/hyperlink" Target="https://jocil.jusbrasil.com.br/" TargetMode="External"/><Relationship Id="rId51" Type="http://schemas.openxmlformats.org/officeDocument/2006/relationships/hyperlink" Target="http://www.jusbrasil.com.br/topicos/10692524/artigo-577-do-decreto-lei-n-5452-de-01-de-maio-de-194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2418</Words>
  <Characters>14390</Characters>
  <Application>Microsoft Office Word</Application>
  <DocSecurity>0</DocSecurity>
  <Lines>959</Lines>
  <Paragraphs>646</Paragraphs>
  <ScaleCrop>false</ScaleCrop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Feliciano</dc:creator>
  <cp:lastModifiedBy>Feliciano</cp:lastModifiedBy>
  <cp:revision>1</cp:revision>
  <dcterms:created xsi:type="dcterms:W3CDTF">2018-05-11T18:39:00Z</dcterms:created>
  <dcterms:modified xsi:type="dcterms:W3CDTF">2018-05-11T18:40:00Z</dcterms:modified>
</cp:coreProperties>
</file>